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4C0" w:rsidRPr="00B763D6" w:rsidRDefault="00DC7DA6">
      <w:pPr>
        <w:pStyle w:val="a6"/>
        <w:rPr>
          <w:rFonts w:ascii="微软雅黑" w:eastAsia="微软雅黑" w:hAnsi="微软雅黑" w:hint="default"/>
        </w:rPr>
      </w:pPr>
      <w:r w:rsidRPr="00B763D6">
        <w:rPr>
          <w:rFonts w:ascii="微软雅黑" w:eastAsia="微软雅黑" w:hAnsi="微软雅黑"/>
        </w:rPr>
        <w:t>最高人民法院</w:t>
      </w:r>
    </w:p>
    <w:p w:rsidR="003344C0" w:rsidRPr="00B763D6" w:rsidRDefault="00DC7DA6">
      <w:pPr>
        <w:pStyle w:val="a6"/>
        <w:rPr>
          <w:rFonts w:ascii="微软雅黑" w:eastAsia="微软雅黑" w:hAnsi="微软雅黑" w:hint="default"/>
        </w:rPr>
      </w:pPr>
      <w:r w:rsidRPr="00B763D6">
        <w:rPr>
          <w:rFonts w:ascii="微软雅黑" w:eastAsia="微软雅黑" w:hAnsi="微软雅黑"/>
        </w:rPr>
        <w:t>关于印发</w:t>
      </w:r>
      <w:r w:rsidRPr="00B763D6">
        <w:rPr>
          <w:rFonts w:ascii="微软雅黑" w:eastAsia="微软雅黑" w:hAnsi="微软雅黑"/>
        </w:rPr>
        <w:t>国家统计局《关于对职工日平均</w:t>
      </w:r>
    </w:p>
    <w:p w:rsidR="003344C0" w:rsidRPr="00B763D6" w:rsidRDefault="00DC7DA6">
      <w:pPr>
        <w:pStyle w:val="a6"/>
        <w:rPr>
          <w:rFonts w:ascii="微软雅黑" w:eastAsia="微软雅黑" w:hAnsi="微软雅黑" w:hint="default"/>
        </w:rPr>
      </w:pPr>
      <w:r w:rsidRPr="00B763D6">
        <w:rPr>
          <w:rFonts w:ascii="微软雅黑" w:eastAsia="微软雅黑" w:hAnsi="微软雅黑"/>
        </w:rPr>
        <w:t>工资计算问题的复函》的通知</w:t>
      </w:r>
    </w:p>
    <w:p w:rsidR="003344C0" w:rsidRPr="00B763D6" w:rsidRDefault="003344C0" w:rsidP="00B932CC">
      <w:pPr>
        <w:pStyle w:val="ab"/>
        <w:spacing w:line="300" w:lineRule="exact"/>
        <w:rPr>
          <w:rFonts w:ascii="微软雅黑" w:eastAsia="微软雅黑" w:hAnsi="微软雅黑" w:cs="宋体"/>
        </w:rPr>
      </w:pPr>
    </w:p>
    <w:p w:rsidR="003344C0" w:rsidRPr="002E79B8" w:rsidRDefault="00DC7DA6" w:rsidP="002E79B8">
      <w:pPr>
        <w:pStyle w:val="af5"/>
        <w:spacing w:line="360" w:lineRule="exact"/>
        <w:jc w:val="center"/>
        <w:rPr>
          <w:rFonts w:ascii="微软雅黑" w:eastAsia="微软雅黑" w:hAnsi="微软雅黑"/>
          <w:sz w:val="28"/>
          <w:szCs w:val="28"/>
        </w:rPr>
      </w:pPr>
      <w:r w:rsidRPr="002E79B8">
        <w:rPr>
          <w:rFonts w:ascii="微软雅黑" w:eastAsia="微软雅黑" w:hAnsi="微软雅黑" w:hint="eastAsia"/>
          <w:sz w:val="28"/>
          <w:szCs w:val="28"/>
        </w:rPr>
        <w:t>1996</w:t>
      </w:r>
      <w:r w:rsidRPr="002E79B8">
        <w:rPr>
          <w:rFonts w:ascii="微软雅黑" w:eastAsia="微软雅黑" w:hAnsi="微软雅黑"/>
          <w:sz w:val="28"/>
          <w:szCs w:val="28"/>
        </w:rPr>
        <w:t>年</w:t>
      </w:r>
      <w:r w:rsidRPr="002E79B8">
        <w:rPr>
          <w:rFonts w:ascii="微软雅黑" w:eastAsia="微软雅黑" w:hAnsi="微软雅黑"/>
          <w:sz w:val="28"/>
          <w:szCs w:val="28"/>
        </w:rPr>
        <w:t>2</w:t>
      </w:r>
      <w:r w:rsidRPr="002E79B8">
        <w:rPr>
          <w:rFonts w:ascii="微软雅黑" w:eastAsia="微软雅黑" w:hAnsi="微软雅黑"/>
          <w:sz w:val="28"/>
          <w:szCs w:val="28"/>
        </w:rPr>
        <w:t>月</w:t>
      </w:r>
      <w:r w:rsidRPr="002E79B8">
        <w:rPr>
          <w:rFonts w:ascii="微软雅黑" w:eastAsia="微软雅黑" w:hAnsi="微软雅黑"/>
          <w:sz w:val="28"/>
          <w:szCs w:val="28"/>
        </w:rPr>
        <w:t>13</w:t>
      </w:r>
      <w:r w:rsidRPr="002E79B8">
        <w:rPr>
          <w:rFonts w:ascii="微软雅黑" w:eastAsia="微软雅黑" w:hAnsi="微软雅黑"/>
          <w:sz w:val="28"/>
          <w:szCs w:val="28"/>
        </w:rPr>
        <w:t>日</w:t>
      </w:r>
      <w:r w:rsidRPr="002E79B8">
        <w:rPr>
          <w:rFonts w:ascii="微软雅黑" w:eastAsia="微软雅黑" w:hAnsi="微软雅黑" w:hint="eastAsia"/>
          <w:sz w:val="28"/>
          <w:szCs w:val="28"/>
        </w:rPr>
        <w:t xml:space="preserve">      </w:t>
      </w:r>
      <w:r w:rsidRPr="002E79B8">
        <w:rPr>
          <w:rFonts w:ascii="微软雅黑" w:eastAsia="微软雅黑" w:hAnsi="微软雅黑"/>
          <w:sz w:val="28"/>
          <w:szCs w:val="28"/>
        </w:rPr>
        <w:t>〔</w:t>
      </w:r>
      <w:r w:rsidRPr="002E79B8">
        <w:rPr>
          <w:rFonts w:ascii="微软雅黑" w:eastAsia="微软雅黑" w:hAnsi="微软雅黑"/>
          <w:sz w:val="28"/>
          <w:szCs w:val="28"/>
        </w:rPr>
        <w:t>1996</w:t>
      </w:r>
      <w:r w:rsidRPr="002E79B8">
        <w:rPr>
          <w:rFonts w:ascii="微软雅黑" w:eastAsia="微软雅黑" w:hAnsi="微软雅黑"/>
          <w:sz w:val="28"/>
          <w:szCs w:val="28"/>
        </w:rPr>
        <w:t>〕法赔字第</w:t>
      </w:r>
      <w:r w:rsidRPr="002E79B8">
        <w:rPr>
          <w:rFonts w:ascii="微软雅黑" w:eastAsia="微软雅黑" w:hAnsi="微软雅黑"/>
          <w:sz w:val="28"/>
          <w:szCs w:val="28"/>
        </w:rPr>
        <w:t>1</w:t>
      </w:r>
      <w:r w:rsidRPr="002E79B8">
        <w:rPr>
          <w:rFonts w:ascii="微软雅黑" w:eastAsia="微软雅黑" w:hAnsi="微软雅黑"/>
          <w:sz w:val="28"/>
          <w:szCs w:val="28"/>
        </w:rPr>
        <w:t>号</w:t>
      </w:r>
    </w:p>
    <w:p w:rsidR="003344C0" w:rsidRPr="002E79B8" w:rsidRDefault="003344C0" w:rsidP="002E79B8">
      <w:pPr>
        <w:pStyle w:val="ab"/>
        <w:spacing w:line="360" w:lineRule="exact"/>
        <w:ind w:firstLine="560"/>
        <w:rPr>
          <w:rFonts w:ascii="微软雅黑" w:eastAsia="微软雅黑" w:hAnsi="微软雅黑" w:cs="宋体"/>
          <w:sz w:val="28"/>
          <w:szCs w:val="28"/>
        </w:rPr>
      </w:pPr>
    </w:p>
    <w:p w:rsidR="003344C0" w:rsidRPr="002E79B8" w:rsidRDefault="00DC7DA6" w:rsidP="002E79B8">
      <w:pPr>
        <w:pStyle w:val="af4"/>
        <w:spacing w:line="360" w:lineRule="exact"/>
        <w:rPr>
          <w:rFonts w:ascii="微软雅黑" w:eastAsia="微软雅黑" w:hAnsi="微软雅黑"/>
          <w:sz w:val="28"/>
          <w:szCs w:val="28"/>
        </w:rPr>
      </w:pPr>
      <w:r w:rsidRPr="002E79B8">
        <w:rPr>
          <w:rFonts w:ascii="微软雅黑" w:eastAsia="微软雅黑" w:hAnsi="微软雅黑"/>
          <w:sz w:val="28"/>
          <w:szCs w:val="28"/>
        </w:rPr>
        <w:t>各高级人民法院、解放军军事法院赔偿委员会：</w:t>
      </w:r>
    </w:p>
    <w:p w:rsidR="003344C0" w:rsidRPr="002E79B8" w:rsidRDefault="00DC7DA6" w:rsidP="002E79B8">
      <w:pPr>
        <w:pStyle w:val="ab"/>
        <w:spacing w:line="360" w:lineRule="exact"/>
        <w:ind w:firstLine="560"/>
        <w:rPr>
          <w:rFonts w:ascii="微软雅黑" w:eastAsia="微软雅黑" w:hAnsi="微软雅黑"/>
          <w:sz w:val="28"/>
          <w:szCs w:val="28"/>
        </w:rPr>
      </w:pPr>
      <w:r w:rsidRPr="002E79B8">
        <w:rPr>
          <w:rFonts w:ascii="微软雅黑" w:eastAsia="微软雅黑" w:hAnsi="微软雅黑"/>
          <w:sz w:val="28"/>
          <w:szCs w:val="28"/>
        </w:rPr>
        <w:t>现将国家统计局《关于对职工日平均工资计算问题的复函》印发给你们</w:t>
      </w:r>
      <w:r w:rsidRPr="002E79B8">
        <w:rPr>
          <w:rFonts w:ascii="微软雅黑" w:eastAsia="微软雅黑" w:hAnsi="微软雅黑" w:hint="eastAsia"/>
          <w:sz w:val="28"/>
          <w:szCs w:val="28"/>
        </w:rPr>
        <w:t>，</w:t>
      </w:r>
      <w:r w:rsidRPr="002E79B8">
        <w:rPr>
          <w:rFonts w:ascii="微软雅黑" w:eastAsia="微软雅黑" w:hAnsi="微软雅黑"/>
          <w:sz w:val="28"/>
          <w:szCs w:val="28"/>
        </w:rPr>
        <w:t>对日赔偿金的计算方法</w:t>
      </w:r>
      <w:r w:rsidRPr="002E79B8">
        <w:rPr>
          <w:rFonts w:ascii="微软雅黑" w:eastAsia="微软雅黑" w:hAnsi="微软雅黑" w:hint="eastAsia"/>
          <w:sz w:val="28"/>
          <w:szCs w:val="28"/>
        </w:rPr>
        <w:t>，</w:t>
      </w:r>
      <w:r w:rsidRPr="002E79B8">
        <w:rPr>
          <w:rFonts w:ascii="微软雅黑" w:eastAsia="微软雅黑" w:hAnsi="微软雅黑"/>
          <w:sz w:val="28"/>
          <w:szCs w:val="28"/>
        </w:rPr>
        <w:t>可参照复函的意见办理。</w:t>
      </w:r>
    </w:p>
    <w:p w:rsidR="003344C0" w:rsidRPr="002E79B8" w:rsidRDefault="003344C0" w:rsidP="002E79B8">
      <w:pPr>
        <w:pStyle w:val="ab"/>
        <w:spacing w:line="360" w:lineRule="exact"/>
        <w:ind w:firstLine="560"/>
        <w:rPr>
          <w:rFonts w:ascii="微软雅黑" w:eastAsia="微软雅黑" w:hAnsi="微软雅黑" w:cs="宋体"/>
          <w:sz w:val="28"/>
          <w:szCs w:val="28"/>
        </w:rPr>
      </w:pPr>
    </w:p>
    <w:p w:rsidR="003344C0" w:rsidRPr="002E79B8" w:rsidRDefault="00DC7DA6" w:rsidP="002E79B8">
      <w:pPr>
        <w:pStyle w:val="aa"/>
        <w:spacing w:line="360" w:lineRule="exact"/>
        <w:rPr>
          <w:rFonts w:ascii="微软雅黑" w:eastAsia="微软雅黑" w:hAnsi="微软雅黑"/>
          <w:sz w:val="28"/>
          <w:szCs w:val="28"/>
        </w:rPr>
      </w:pPr>
      <w:r w:rsidRPr="002E79B8">
        <w:rPr>
          <w:rFonts w:ascii="微软雅黑" w:eastAsia="微软雅黑" w:hAnsi="微软雅黑"/>
          <w:sz w:val="28"/>
          <w:szCs w:val="28"/>
        </w:rPr>
        <w:t>附：</w:t>
      </w:r>
    </w:p>
    <w:p w:rsidR="003344C0" w:rsidRPr="00B763D6" w:rsidRDefault="00DC7DA6">
      <w:pPr>
        <w:pStyle w:val="a6"/>
        <w:rPr>
          <w:rFonts w:ascii="微软雅黑" w:eastAsia="微软雅黑" w:hAnsi="微软雅黑" w:hint="default"/>
        </w:rPr>
      </w:pPr>
      <w:r w:rsidRPr="00B763D6">
        <w:rPr>
          <w:rFonts w:ascii="微软雅黑" w:eastAsia="微软雅黑" w:hAnsi="微软雅黑"/>
        </w:rPr>
        <w:t>国家统计局</w:t>
      </w:r>
    </w:p>
    <w:p w:rsidR="003344C0" w:rsidRPr="00B763D6" w:rsidRDefault="00DC7DA6">
      <w:pPr>
        <w:pStyle w:val="a6"/>
        <w:rPr>
          <w:rFonts w:ascii="微软雅黑" w:eastAsia="微软雅黑" w:hAnsi="微软雅黑" w:hint="default"/>
        </w:rPr>
      </w:pPr>
      <w:r w:rsidRPr="00B763D6">
        <w:rPr>
          <w:rFonts w:ascii="微软雅黑" w:eastAsia="微软雅黑" w:hAnsi="微软雅黑"/>
        </w:rPr>
        <w:t>关于对职工日平均工资计算问题的复函</w:t>
      </w:r>
    </w:p>
    <w:p w:rsidR="003344C0" w:rsidRPr="00B763D6" w:rsidRDefault="003344C0" w:rsidP="00B932CC">
      <w:pPr>
        <w:pStyle w:val="ab"/>
        <w:spacing w:line="400" w:lineRule="exact"/>
        <w:rPr>
          <w:rFonts w:ascii="微软雅黑" w:eastAsia="微软雅黑" w:hAnsi="微软雅黑" w:cs="宋体"/>
        </w:rPr>
      </w:pPr>
    </w:p>
    <w:p w:rsidR="003344C0" w:rsidRPr="002E79B8" w:rsidRDefault="00DC7DA6" w:rsidP="002E79B8">
      <w:pPr>
        <w:pStyle w:val="af5"/>
        <w:spacing w:line="360" w:lineRule="exact"/>
        <w:jc w:val="center"/>
        <w:rPr>
          <w:rFonts w:ascii="微软雅黑" w:eastAsia="微软雅黑" w:hAnsi="微软雅黑"/>
          <w:sz w:val="28"/>
          <w:szCs w:val="28"/>
        </w:rPr>
      </w:pPr>
      <w:r w:rsidRPr="002E79B8">
        <w:rPr>
          <w:rFonts w:ascii="微软雅黑" w:eastAsia="微软雅黑" w:hAnsi="微软雅黑" w:hint="eastAsia"/>
          <w:sz w:val="28"/>
          <w:szCs w:val="28"/>
        </w:rPr>
        <w:t>1996</w:t>
      </w:r>
      <w:r w:rsidRPr="002E79B8">
        <w:rPr>
          <w:rFonts w:ascii="微软雅黑" w:eastAsia="微软雅黑" w:hAnsi="微软雅黑"/>
          <w:sz w:val="28"/>
          <w:szCs w:val="28"/>
        </w:rPr>
        <w:t>年</w:t>
      </w:r>
      <w:r w:rsidRPr="002E79B8">
        <w:rPr>
          <w:rFonts w:ascii="微软雅黑" w:eastAsia="微软雅黑" w:hAnsi="微软雅黑"/>
          <w:sz w:val="28"/>
          <w:szCs w:val="28"/>
        </w:rPr>
        <w:t>2</w:t>
      </w:r>
      <w:r w:rsidRPr="002E79B8">
        <w:rPr>
          <w:rFonts w:ascii="微软雅黑" w:eastAsia="微软雅黑" w:hAnsi="微软雅黑"/>
          <w:sz w:val="28"/>
          <w:szCs w:val="28"/>
        </w:rPr>
        <w:t>月</w:t>
      </w:r>
      <w:r w:rsidRPr="002E79B8">
        <w:rPr>
          <w:rFonts w:ascii="微软雅黑" w:eastAsia="微软雅黑" w:hAnsi="微软雅黑"/>
          <w:sz w:val="28"/>
          <w:szCs w:val="28"/>
        </w:rPr>
        <w:t>1</w:t>
      </w:r>
      <w:r w:rsidRPr="002E79B8">
        <w:rPr>
          <w:rFonts w:ascii="微软雅黑" w:eastAsia="微软雅黑" w:hAnsi="微软雅黑"/>
          <w:sz w:val="28"/>
          <w:szCs w:val="28"/>
        </w:rPr>
        <w:t>日</w:t>
      </w:r>
      <w:r w:rsidRPr="002E79B8">
        <w:rPr>
          <w:rFonts w:ascii="微软雅黑" w:eastAsia="微软雅黑" w:hAnsi="微软雅黑" w:hint="eastAsia"/>
          <w:sz w:val="28"/>
          <w:szCs w:val="28"/>
        </w:rPr>
        <w:t xml:space="preserve">      </w:t>
      </w:r>
      <w:r w:rsidRPr="002E79B8">
        <w:rPr>
          <w:rFonts w:ascii="微软雅黑" w:eastAsia="微软雅黑" w:hAnsi="微软雅黑"/>
          <w:sz w:val="28"/>
          <w:szCs w:val="28"/>
        </w:rPr>
        <w:t>国统字〔</w:t>
      </w:r>
      <w:r w:rsidRPr="002E79B8">
        <w:rPr>
          <w:rFonts w:ascii="微软雅黑" w:eastAsia="微软雅黑" w:hAnsi="微软雅黑"/>
          <w:sz w:val="28"/>
          <w:szCs w:val="28"/>
        </w:rPr>
        <w:t>1996</w:t>
      </w:r>
      <w:r w:rsidRPr="002E79B8">
        <w:rPr>
          <w:rFonts w:ascii="微软雅黑" w:eastAsia="微软雅黑" w:hAnsi="微软雅黑"/>
          <w:sz w:val="28"/>
          <w:szCs w:val="28"/>
        </w:rPr>
        <w:t>〕</w:t>
      </w:r>
      <w:r w:rsidRPr="002E79B8">
        <w:rPr>
          <w:rFonts w:ascii="微软雅黑" w:eastAsia="微软雅黑" w:hAnsi="微软雅黑"/>
          <w:sz w:val="28"/>
          <w:szCs w:val="28"/>
        </w:rPr>
        <w:t>34</w:t>
      </w:r>
      <w:r w:rsidRPr="002E79B8">
        <w:rPr>
          <w:rFonts w:ascii="微软雅黑" w:eastAsia="微软雅黑" w:hAnsi="微软雅黑"/>
          <w:sz w:val="28"/>
          <w:szCs w:val="28"/>
        </w:rPr>
        <w:t>号</w:t>
      </w:r>
    </w:p>
    <w:p w:rsidR="003344C0" w:rsidRPr="002E79B8" w:rsidRDefault="003344C0" w:rsidP="002E79B8">
      <w:pPr>
        <w:pStyle w:val="ab"/>
        <w:spacing w:line="360" w:lineRule="exact"/>
        <w:ind w:firstLine="560"/>
        <w:rPr>
          <w:rFonts w:ascii="微软雅黑" w:eastAsia="微软雅黑" w:hAnsi="微软雅黑" w:cs="宋体"/>
          <w:sz w:val="28"/>
          <w:szCs w:val="28"/>
        </w:rPr>
      </w:pPr>
    </w:p>
    <w:p w:rsidR="003344C0" w:rsidRPr="002E79B8" w:rsidRDefault="00DC7DA6" w:rsidP="002E79B8">
      <w:pPr>
        <w:pStyle w:val="af4"/>
        <w:spacing w:line="360" w:lineRule="exact"/>
        <w:rPr>
          <w:rFonts w:ascii="微软雅黑" w:eastAsia="微软雅黑" w:hAnsi="微软雅黑"/>
          <w:sz w:val="28"/>
          <w:szCs w:val="28"/>
        </w:rPr>
      </w:pPr>
      <w:r w:rsidRPr="002E79B8">
        <w:rPr>
          <w:rFonts w:ascii="微软雅黑" w:eastAsia="微软雅黑" w:hAnsi="微软雅黑"/>
          <w:sz w:val="28"/>
          <w:szCs w:val="28"/>
        </w:rPr>
        <w:t>最高人民法院：</w:t>
      </w:r>
    </w:p>
    <w:p w:rsidR="003344C0" w:rsidRPr="002E79B8" w:rsidRDefault="00DC7DA6" w:rsidP="002E79B8">
      <w:pPr>
        <w:pStyle w:val="ab"/>
        <w:spacing w:line="360" w:lineRule="exact"/>
        <w:ind w:firstLine="560"/>
        <w:rPr>
          <w:rStyle w:val="af7"/>
          <w:rFonts w:ascii="微软雅黑" w:eastAsia="微软雅黑" w:hAnsi="微软雅黑"/>
          <w:sz w:val="28"/>
          <w:szCs w:val="28"/>
        </w:rPr>
      </w:pPr>
      <w:r w:rsidRPr="002E79B8">
        <w:rPr>
          <w:rFonts w:ascii="微软雅黑" w:eastAsia="微软雅黑" w:hAnsi="微软雅黑"/>
          <w:sz w:val="28"/>
          <w:szCs w:val="28"/>
        </w:rPr>
        <w:t>你院法函〔</w:t>
      </w:r>
      <w:r w:rsidRPr="002E79B8">
        <w:rPr>
          <w:rFonts w:ascii="微软雅黑" w:eastAsia="微软雅黑" w:hAnsi="微软雅黑"/>
          <w:sz w:val="28"/>
          <w:szCs w:val="28"/>
        </w:rPr>
        <w:t>1995</w:t>
      </w:r>
      <w:r w:rsidRPr="002E79B8">
        <w:rPr>
          <w:rFonts w:ascii="微软雅黑" w:eastAsia="微软雅黑" w:hAnsi="微软雅黑"/>
          <w:sz w:val="28"/>
          <w:szCs w:val="28"/>
        </w:rPr>
        <w:t>〕</w:t>
      </w:r>
      <w:r w:rsidRPr="002E79B8">
        <w:rPr>
          <w:rFonts w:ascii="微软雅黑" w:eastAsia="微软雅黑" w:hAnsi="微软雅黑"/>
          <w:sz w:val="28"/>
          <w:szCs w:val="28"/>
        </w:rPr>
        <w:t>166</w:t>
      </w:r>
      <w:r w:rsidRPr="002E79B8">
        <w:rPr>
          <w:rFonts w:ascii="微软雅黑" w:eastAsia="微软雅黑" w:hAnsi="微软雅黑"/>
          <w:sz w:val="28"/>
          <w:szCs w:val="28"/>
        </w:rPr>
        <w:t>号收悉</w:t>
      </w:r>
      <w:r w:rsidRPr="002E79B8">
        <w:rPr>
          <w:rFonts w:ascii="微软雅黑" w:eastAsia="微软雅黑" w:hAnsi="微软雅黑" w:hint="eastAsia"/>
          <w:sz w:val="28"/>
          <w:szCs w:val="28"/>
        </w:rPr>
        <w:t>，</w:t>
      </w:r>
      <w:r w:rsidRPr="002E79B8">
        <w:rPr>
          <w:rFonts w:ascii="微软雅黑" w:eastAsia="微软雅黑" w:hAnsi="微软雅黑"/>
          <w:sz w:val="28"/>
          <w:szCs w:val="28"/>
        </w:rPr>
        <w:t>现就你们提出的有关职工日平均工资的计算方法答复如下：</w:t>
      </w:r>
    </w:p>
    <w:p w:rsidR="003344C0" w:rsidRPr="002E79B8" w:rsidRDefault="00DC7DA6" w:rsidP="002E79B8">
      <w:pPr>
        <w:pStyle w:val="ab"/>
        <w:spacing w:line="360" w:lineRule="exact"/>
        <w:ind w:firstLine="560"/>
        <w:rPr>
          <w:rStyle w:val="af7"/>
          <w:rFonts w:ascii="微软雅黑" w:eastAsia="微软雅黑" w:hAnsi="微软雅黑"/>
          <w:sz w:val="28"/>
          <w:szCs w:val="28"/>
        </w:rPr>
      </w:pPr>
      <w:r w:rsidRPr="002E79B8">
        <w:rPr>
          <w:rStyle w:val="af7"/>
          <w:rFonts w:ascii="微软雅黑" w:eastAsia="微软雅黑" w:hAnsi="微软雅黑"/>
          <w:sz w:val="28"/>
          <w:szCs w:val="28"/>
        </w:rPr>
        <w:t>一、</w:t>
      </w:r>
      <w:r w:rsidRPr="002E79B8">
        <w:rPr>
          <w:rFonts w:ascii="微软雅黑" w:eastAsia="微软雅黑" w:hAnsi="微软雅黑"/>
          <w:sz w:val="28"/>
          <w:szCs w:val="28"/>
        </w:rPr>
        <w:t>我局现有的劳动统计中没有设置</w:t>
      </w:r>
      <w:r w:rsidRPr="002E79B8">
        <w:rPr>
          <w:rFonts w:ascii="微软雅黑" w:eastAsia="微软雅黑" w:hAnsi="微软雅黑"/>
          <w:sz w:val="28"/>
          <w:szCs w:val="28"/>
        </w:rPr>
        <w:t>“</w:t>
      </w:r>
      <w:r w:rsidRPr="002E79B8">
        <w:rPr>
          <w:rFonts w:ascii="微软雅黑" w:eastAsia="微软雅黑" w:hAnsi="微软雅黑"/>
          <w:sz w:val="28"/>
          <w:szCs w:val="28"/>
        </w:rPr>
        <w:t>职工日平均工资</w:t>
      </w:r>
      <w:r w:rsidRPr="002E79B8">
        <w:rPr>
          <w:rFonts w:ascii="微软雅黑" w:eastAsia="微软雅黑" w:hAnsi="微软雅黑"/>
          <w:sz w:val="28"/>
          <w:szCs w:val="28"/>
        </w:rPr>
        <w:t>”</w:t>
      </w:r>
      <w:r w:rsidRPr="002E79B8">
        <w:rPr>
          <w:rFonts w:ascii="微软雅黑" w:eastAsia="微软雅黑" w:hAnsi="微软雅黑"/>
          <w:sz w:val="28"/>
          <w:szCs w:val="28"/>
        </w:rPr>
        <w:t>指标</w:t>
      </w:r>
      <w:r w:rsidRPr="002E79B8">
        <w:rPr>
          <w:rFonts w:ascii="微软雅黑" w:eastAsia="微软雅黑" w:hAnsi="微软雅黑" w:hint="eastAsia"/>
          <w:sz w:val="28"/>
          <w:szCs w:val="28"/>
        </w:rPr>
        <w:t>，</w:t>
      </w:r>
      <w:r w:rsidRPr="002E79B8">
        <w:rPr>
          <w:rFonts w:ascii="微软雅黑" w:eastAsia="微软雅黑" w:hAnsi="微软雅黑"/>
          <w:sz w:val="28"/>
          <w:szCs w:val="28"/>
        </w:rPr>
        <w:t>也不计算</w:t>
      </w:r>
      <w:r w:rsidRPr="002E79B8">
        <w:rPr>
          <w:rFonts w:ascii="微软雅黑" w:eastAsia="微软雅黑" w:hAnsi="微软雅黑"/>
          <w:sz w:val="28"/>
          <w:szCs w:val="28"/>
        </w:rPr>
        <w:t>“</w:t>
      </w:r>
      <w:r w:rsidRPr="002E79B8">
        <w:rPr>
          <w:rFonts w:ascii="微软雅黑" w:eastAsia="微软雅黑" w:hAnsi="微软雅黑"/>
          <w:sz w:val="28"/>
          <w:szCs w:val="28"/>
        </w:rPr>
        <w:t>职工日平均工资</w:t>
      </w:r>
      <w:r w:rsidRPr="002E79B8">
        <w:rPr>
          <w:rFonts w:ascii="微软雅黑" w:eastAsia="微软雅黑" w:hAnsi="微软雅黑"/>
          <w:sz w:val="28"/>
          <w:szCs w:val="28"/>
        </w:rPr>
        <w:t>”</w:t>
      </w:r>
      <w:r w:rsidRPr="002E79B8">
        <w:rPr>
          <w:rFonts w:ascii="微软雅黑" w:eastAsia="微软雅黑" w:hAnsi="微软雅黑"/>
          <w:sz w:val="28"/>
          <w:szCs w:val="28"/>
        </w:rPr>
        <w:t>。</w:t>
      </w:r>
    </w:p>
    <w:p w:rsidR="003344C0" w:rsidRPr="002E79B8" w:rsidRDefault="00DC7DA6" w:rsidP="002E79B8">
      <w:pPr>
        <w:pStyle w:val="ab"/>
        <w:spacing w:line="360" w:lineRule="exact"/>
        <w:ind w:firstLine="560"/>
        <w:rPr>
          <w:rFonts w:ascii="微软雅黑" w:eastAsia="微软雅黑" w:hAnsi="微软雅黑"/>
          <w:sz w:val="28"/>
          <w:szCs w:val="28"/>
        </w:rPr>
      </w:pPr>
      <w:r w:rsidRPr="002E79B8">
        <w:rPr>
          <w:rStyle w:val="af7"/>
          <w:rFonts w:ascii="微软雅黑" w:eastAsia="微软雅黑" w:hAnsi="微软雅黑"/>
          <w:sz w:val="28"/>
          <w:szCs w:val="28"/>
        </w:rPr>
        <w:t>二、</w:t>
      </w:r>
      <w:r w:rsidRPr="002E79B8">
        <w:rPr>
          <w:rFonts w:ascii="微软雅黑" w:eastAsia="微软雅黑" w:hAnsi="微软雅黑"/>
          <w:sz w:val="28"/>
          <w:szCs w:val="28"/>
        </w:rPr>
        <w:t>对此项指标</w:t>
      </w:r>
      <w:r w:rsidRPr="002E79B8">
        <w:rPr>
          <w:rFonts w:ascii="微软雅黑" w:eastAsia="微软雅黑" w:hAnsi="微软雅黑" w:hint="eastAsia"/>
          <w:sz w:val="28"/>
          <w:szCs w:val="28"/>
        </w:rPr>
        <w:t>，</w:t>
      </w:r>
      <w:r w:rsidRPr="002E79B8">
        <w:rPr>
          <w:rFonts w:ascii="微软雅黑" w:eastAsia="微软雅黑" w:hAnsi="微软雅黑"/>
          <w:sz w:val="28"/>
          <w:szCs w:val="28"/>
        </w:rPr>
        <w:t>我们建议采用职工年平均工资除以全年法定工作日数的方法计算。</w:t>
      </w:r>
    </w:p>
    <w:p w:rsidR="003344C0" w:rsidRPr="002E79B8" w:rsidRDefault="00DC7DA6" w:rsidP="002E79B8">
      <w:pPr>
        <w:pStyle w:val="ab"/>
        <w:spacing w:line="360" w:lineRule="exact"/>
        <w:ind w:firstLine="560"/>
        <w:rPr>
          <w:rFonts w:ascii="微软雅黑" w:eastAsia="微软雅黑" w:hAnsi="微软雅黑"/>
          <w:sz w:val="28"/>
          <w:szCs w:val="28"/>
        </w:rPr>
      </w:pPr>
      <w:r w:rsidRPr="002E79B8">
        <w:rPr>
          <w:rFonts w:ascii="微软雅黑" w:eastAsia="微软雅黑" w:hAnsi="微软雅黑"/>
          <w:sz w:val="28"/>
          <w:szCs w:val="28"/>
        </w:rPr>
        <w:t>最近</w:t>
      </w:r>
      <w:r w:rsidRPr="002E79B8">
        <w:rPr>
          <w:rFonts w:ascii="微软雅黑" w:eastAsia="微软雅黑" w:hAnsi="微软雅黑" w:hint="eastAsia"/>
          <w:sz w:val="28"/>
          <w:szCs w:val="28"/>
        </w:rPr>
        <w:t>，</w:t>
      </w:r>
      <w:r w:rsidRPr="002E79B8">
        <w:rPr>
          <w:rFonts w:ascii="微软雅黑" w:eastAsia="微软雅黑" w:hAnsi="微软雅黑"/>
          <w:sz w:val="28"/>
          <w:szCs w:val="28"/>
        </w:rPr>
        <w:t>劳动部在关于贯彻执行劳动法若干问题的意见中规定</w:t>
      </w:r>
      <w:r w:rsidRPr="002E79B8">
        <w:rPr>
          <w:rFonts w:ascii="微软雅黑" w:eastAsia="微软雅黑" w:hAnsi="微软雅黑" w:hint="eastAsia"/>
          <w:sz w:val="28"/>
          <w:szCs w:val="28"/>
        </w:rPr>
        <w:t>，</w:t>
      </w:r>
      <w:r w:rsidRPr="002E79B8">
        <w:rPr>
          <w:rFonts w:ascii="微软雅黑" w:eastAsia="微软雅黑" w:hAnsi="微软雅黑"/>
          <w:sz w:val="28"/>
          <w:szCs w:val="28"/>
        </w:rPr>
        <w:t>实行每周</w:t>
      </w:r>
      <w:r w:rsidRPr="002E79B8">
        <w:rPr>
          <w:rFonts w:ascii="微软雅黑" w:eastAsia="微软雅黑" w:hAnsi="微软雅黑"/>
          <w:sz w:val="28"/>
          <w:szCs w:val="28"/>
        </w:rPr>
        <w:t>40</w:t>
      </w:r>
      <w:r w:rsidRPr="002E79B8">
        <w:rPr>
          <w:rFonts w:ascii="微软雅黑" w:eastAsia="微软雅黑" w:hAnsi="微软雅黑"/>
          <w:sz w:val="28"/>
          <w:szCs w:val="28"/>
        </w:rPr>
        <w:t>小时工作制</w:t>
      </w:r>
      <w:r w:rsidRPr="002E79B8">
        <w:rPr>
          <w:rFonts w:ascii="微软雅黑" w:eastAsia="微软雅黑" w:hAnsi="微软雅黑" w:hint="eastAsia"/>
          <w:sz w:val="28"/>
          <w:szCs w:val="28"/>
        </w:rPr>
        <w:t>的年法定工作日数为</w:t>
      </w:r>
      <w:r w:rsidRPr="002E79B8">
        <w:rPr>
          <w:rFonts w:ascii="微软雅黑" w:eastAsia="微软雅黑" w:hAnsi="微软雅黑"/>
          <w:color w:val="FF0000"/>
          <w:sz w:val="28"/>
          <w:szCs w:val="28"/>
        </w:rPr>
        <w:t>254</w:t>
      </w:r>
      <w:r w:rsidRPr="002E79B8">
        <w:rPr>
          <w:rFonts w:ascii="微软雅黑" w:eastAsia="微软雅黑" w:hAnsi="微软雅黑"/>
          <w:sz w:val="28"/>
          <w:szCs w:val="28"/>
        </w:rPr>
        <w:t>天。</w:t>
      </w:r>
    </w:p>
    <w:p w:rsidR="003344C0" w:rsidRPr="002E79B8" w:rsidRDefault="00DC7DA6" w:rsidP="002E79B8">
      <w:pPr>
        <w:pStyle w:val="ab"/>
        <w:spacing w:line="360" w:lineRule="exact"/>
        <w:ind w:firstLine="560"/>
        <w:rPr>
          <w:rFonts w:ascii="微软雅黑" w:eastAsia="微软雅黑" w:hAnsi="微软雅黑" w:hint="eastAsia"/>
          <w:sz w:val="28"/>
          <w:szCs w:val="28"/>
        </w:rPr>
      </w:pPr>
      <w:r w:rsidRPr="002E79B8">
        <w:rPr>
          <w:rFonts w:ascii="微软雅黑" w:eastAsia="微软雅黑" w:hAnsi="微软雅黑"/>
          <w:sz w:val="28"/>
          <w:szCs w:val="28"/>
        </w:rPr>
        <w:t>以上方法供你们参考。</w:t>
      </w:r>
      <w:bookmarkStart w:id="0" w:name="_GoBack"/>
      <w:bookmarkEnd w:id="0"/>
    </w:p>
    <w:p w:rsidR="00B763D6" w:rsidRDefault="00B763D6" w:rsidP="00FD330B">
      <w:pPr>
        <w:pStyle w:val="ab"/>
        <w:spacing w:line="440" w:lineRule="exact"/>
        <w:rPr>
          <w:rFonts w:ascii="微软雅黑" w:eastAsia="微软雅黑" w:hAnsi="微软雅黑" w:hint="eastAsia"/>
        </w:rPr>
      </w:pPr>
    </w:p>
    <w:p w:rsidR="002E79B8" w:rsidRPr="002E79B8" w:rsidRDefault="00B763D6" w:rsidP="00FD7A40">
      <w:pPr>
        <w:pStyle w:val="ab"/>
        <w:spacing w:line="400" w:lineRule="exact"/>
        <w:ind w:firstLineChars="0" w:firstLine="0"/>
        <w:jc w:val="left"/>
        <w:rPr>
          <w:rStyle w:val="af8"/>
          <w:rFonts w:ascii="微软雅黑" w:eastAsia="微软雅黑" w:hAnsi="微软雅黑" w:hint="eastAsia"/>
          <w:color w:val="C00000"/>
          <w:sz w:val="22"/>
          <w:szCs w:val="22"/>
        </w:rPr>
      </w:pPr>
      <w:r w:rsidRPr="0097126B">
        <w:rPr>
          <w:rFonts w:ascii="微软雅黑" w:eastAsia="微软雅黑" w:hAnsi="微软雅黑"/>
          <w:b/>
          <w:color w:val="C00000"/>
          <w:sz w:val="22"/>
          <w:szCs w:val="22"/>
        </w:rPr>
        <w:t>备注</w:t>
      </w:r>
      <w:r w:rsidRPr="0097126B">
        <w:rPr>
          <w:rFonts w:ascii="微软雅黑" w:eastAsia="微软雅黑" w:hAnsi="微软雅黑"/>
          <w:color w:val="C00000"/>
          <w:sz w:val="22"/>
          <w:szCs w:val="22"/>
        </w:rPr>
        <w:t>：</w:t>
      </w:r>
      <w:r w:rsidR="00612F81" w:rsidRPr="0097126B">
        <w:rPr>
          <w:rFonts w:ascii="微软雅黑" w:eastAsia="微软雅黑" w:hAnsi="微软雅黑"/>
          <w:color w:val="C00000"/>
          <w:sz w:val="22"/>
          <w:szCs w:val="22"/>
        </w:rPr>
        <w:t>该司法解释</w:t>
      </w:r>
      <w:r w:rsidRPr="0097126B">
        <w:rPr>
          <w:rFonts w:ascii="微软雅黑" w:eastAsia="微软雅黑" w:hAnsi="微软雅黑"/>
          <w:color w:val="C00000"/>
          <w:sz w:val="22"/>
          <w:szCs w:val="22"/>
        </w:rPr>
        <w:t>基于当时法定节假日</w:t>
      </w:r>
      <w:r w:rsidR="00612F81" w:rsidRPr="0097126B">
        <w:rPr>
          <w:rFonts w:ascii="微软雅黑" w:eastAsia="微软雅黑" w:hAnsi="微软雅黑"/>
          <w:color w:val="C00000"/>
          <w:sz w:val="22"/>
          <w:szCs w:val="22"/>
        </w:rPr>
        <w:t>只有</w:t>
      </w:r>
      <w:r w:rsidRPr="0097126B">
        <w:rPr>
          <w:rFonts w:ascii="微软雅黑" w:eastAsia="微软雅黑" w:hAnsi="微软雅黑"/>
          <w:color w:val="C00000"/>
          <w:sz w:val="22"/>
          <w:szCs w:val="22"/>
        </w:rPr>
        <w:t>7天</w:t>
      </w:r>
      <w:r w:rsidR="00FD7A40" w:rsidRPr="0097126B">
        <w:rPr>
          <w:rFonts w:ascii="微软雅黑" w:eastAsia="微软雅黑" w:hAnsi="微软雅黑"/>
          <w:color w:val="C00000"/>
          <w:sz w:val="22"/>
          <w:szCs w:val="22"/>
        </w:rPr>
        <w:t>的情形</w:t>
      </w:r>
      <w:r w:rsidRPr="0097126B">
        <w:rPr>
          <w:rFonts w:ascii="微软雅黑" w:eastAsia="微软雅黑" w:hAnsi="微软雅黑"/>
          <w:color w:val="C00000"/>
          <w:sz w:val="22"/>
          <w:szCs w:val="22"/>
        </w:rPr>
        <w:t>，核算当时</w:t>
      </w:r>
      <w:r w:rsidR="00612F81" w:rsidRPr="0097126B">
        <w:rPr>
          <w:rFonts w:ascii="微软雅黑" w:eastAsia="微软雅黑" w:hAnsi="微软雅黑"/>
          <w:color w:val="C00000"/>
          <w:sz w:val="22"/>
          <w:szCs w:val="22"/>
        </w:rPr>
        <w:t>全年</w:t>
      </w:r>
      <w:r w:rsidRPr="0097126B">
        <w:rPr>
          <w:rFonts w:ascii="微软雅黑" w:eastAsia="微软雅黑" w:hAnsi="微软雅黑"/>
          <w:color w:val="C00000"/>
          <w:sz w:val="22"/>
          <w:szCs w:val="22"/>
        </w:rPr>
        <w:t>法定工作日为365-2*52-7=254天；</w:t>
      </w:r>
      <w:r w:rsidR="00612F81" w:rsidRPr="0097126B">
        <w:rPr>
          <w:rFonts w:ascii="微软雅黑" w:eastAsia="微软雅黑" w:hAnsi="微软雅黑"/>
          <w:color w:val="C00000"/>
          <w:sz w:val="22"/>
          <w:szCs w:val="22"/>
        </w:rPr>
        <w:t>然</w:t>
      </w:r>
      <w:r w:rsidRPr="0097126B">
        <w:rPr>
          <w:rFonts w:ascii="微软雅黑" w:eastAsia="微软雅黑" w:hAnsi="微软雅黑"/>
          <w:color w:val="C00000"/>
          <w:sz w:val="22"/>
          <w:szCs w:val="22"/>
        </w:rPr>
        <w:t>而目前</w:t>
      </w:r>
      <w:r w:rsidR="00FD7A40" w:rsidRPr="0097126B">
        <w:rPr>
          <w:rFonts w:ascii="微软雅黑" w:eastAsia="微软雅黑" w:hAnsi="微软雅黑"/>
          <w:color w:val="C00000"/>
          <w:sz w:val="22"/>
          <w:szCs w:val="22"/>
        </w:rPr>
        <w:t>全国</w:t>
      </w:r>
      <w:r w:rsidRPr="0097126B">
        <w:rPr>
          <w:rFonts w:ascii="微软雅黑" w:eastAsia="微软雅黑" w:hAnsi="微软雅黑"/>
          <w:color w:val="C00000"/>
          <w:sz w:val="22"/>
          <w:szCs w:val="22"/>
        </w:rPr>
        <w:t>法定节假日为11天，</w:t>
      </w:r>
      <w:r w:rsidR="00FD7A40" w:rsidRPr="0097126B">
        <w:rPr>
          <w:rFonts w:ascii="微软雅黑" w:eastAsia="微软雅黑" w:hAnsi="微软雅黑"/>
          <w:color w:val="C00000"/>
          <w:sz w:val="22"/>
          <w:szCs w:val="22"/>
        </w:rPr>
        <w:t>因此</w:t>
      </w:r>
      <w:r w:rsidRPr="0097126B">
        <w:rPr>
          <w:rFonts w:ascii="微软雅黑" w:eastAsia="微软雅黑" w:hAnsi="微软雅黑"/>
          <w:color w:val="C00000"/>
          <w:sz w:val="22"/>
          <w:szCs w:val="22"/>
        </w:rPr>
        <w:t>基于以上</w:t>
      </w:r>
      <w:r w:rsidR="00FD7A40" w:rsidRPr="0097126B">
        <w:rPr>
          <w:rFonts w:ascii="微软雅黑" w:eastAsia="微软雅黑" w:hAnsi="微软雅黑"/>
          <w:color w:val="C00000"/>
          <w:sz w:val="22"/>
          <w:szCs w:val="22"/>
        </w:rPr>
        <w:t>相关司法解释及</w:t>
      </w:r>
      <w:r w:rsidR="00612F81" w:rsidRPr="0097126B">
        <w:rPr>
          <w:rFonts w:ascii="微软雅黑" w:eastAsia="微软雅黑" w:hAnsi="微软雅黑"/>
          <w:color w:val="C00000"/>
          <w:sz w:val="22"/>
          <w:szCs w:val="22"/>
        </w:rPr>
        <w:t>一贯性原则</w:t>
      </w:r>
      <w:r w:rsidR="00FD7A40" w:rsidRPr="0097126B">
        <w:rPr>
          <w:rFonts w:ascii="微软雅黑" w:eastAsia="微软雅黑" w:hAnsi="微软雅黑"/>
          <w:color w:val="C00000"/>
          <w:sz w:val="22"/>
          <w:szCs w:val="22"/>
        </w:rPr>
        <w:t>可以</w:t>
      </w:r>
      <w:r w:rsidR="00612F81" w:rsidRPr="0097126B">
        <w:rPr>
          <w:rFonts w:ascii="微软雅黑" w:eastAsia="微软雅黑" w:hAnsi="微软雅黑"/>
          <w:color w:val="C00000"/>
          <w:sz w:val="22"/>
          <w:szCs w:val="22"/>
        </w:rPr>
        <w:t>确认</w:t>
      </w:r>
      <w:r w:rsidRPr="0097126B">
        <w:rPr>
          <w:rFonts w:ascii="微软雅黑" w:eastAsia="微软雅黑" w:hAnsi="微软雅黑"/>
          <w:color w:val="C00000"/>
          <w:sz w:val="22"/>
          <w:szCs w:val="22"/>
        </w:rPr>
        <w:t>，</w:t>
      </w:r>
      <w:r w:rsidR="00FD7A40" w:rsidRPr="0097126B">
        <w:rPr>
          <w:rFonts w:ascii="微软雅黑" w:eastAsia="微软雅黑" w:hAnsi="微软雅黑"/>
          <w:color w:val="C00000"/>
          <w:sz w:val="22"/>
          <w:szCs w:val="22"/>
        </w:rPr>
        <w:t>目</w:t>
      </w:r>
      <w:r w:rsidRPr="0097126B">
        <w:rPr>
          <w:rFonts w:ascii="微软雅黑" w:eastAsia="微软雅黑" w:hAnsi="微软雅黑"/>
          <w:color w:val="C00000"/>
          <w:sz w:val="22"/>
          <w:szCs w:val="22"/>
        </w:rPr>
        <w:t>前全年法定工作日为365-52*2-11=250天，则每月</w:t>
      </w:r>
      <w:r w:rsidR="000755F0" w:rsidRPr="0097126B">
        <w:rPr>
          <w:rFonts w:ascii="微软雅黑" w:eastAsia="微软雅黑" w:hAnsi="微软雅黑"/>
          <w:color w:val="C00000"/>
          <w:sz w:val="22"/>
          <w:szCs w:val="22"/>
        </w:rPr>
        <w:t>平均</w:t>
      </w:r>
      <w:r w:rsidRPr="0097126B">
        <w:rPr>
          <w:rFonts w:ascii="微软雅黑" w:eastAsia="微软雅黑" w:hAnsi="微软雅黑"/>
          <w:color w:val="C00000"/>
          <w:sz w:val="22"/>
          <w:szCs w:val="22"/>
        </w:rPr>
        <w:t>工作日为</w:t>
      </w:r>
      <w:r w:rsidRPr="0097126B">
        <w:rPr>
          <w:rFonts w:ascii="微软雅黑" w:eastAsia="微软雅黑" w:hAnsi="微软雅黑"/>
          <w:b/>
          <w:color w:val="7030A0"/>
          <w:sz w:val="22"/>
          <w:szCs w:val="22"/>
        </w:rPr>
        <w:t>20.83天</w:t>
      </w:r>
      <w:r w:rsidRPr="0097126B">
        <w:rPr>
          <w:rFonts w:ascii="微软雅黑" w:eastAsia="微软雅黑" w:hAnsi="微软雅黑"/>
          <w:color w:val="C00000"/>
          <w:sz w:val="22"/>
          <w:szCs w:val="22"/>
        </w:rPr>
        <w:t>，</w:t>
      </w:r>
      <w:r w:rsidR="00612F81" w:rsidRPr="0097126B">
        <w:rPr>
          <w:rFonts w:ascii="微软雅黑" w:eastAsia="微软雅黑" w:hAnsi="微软雅黑"/>
          <w:color w:val="C00000"/>
          <w:sz w:val="22"/>
          <w:szCs w:val="22"/>
        </w:rPr>
        <w:t>由此可推断</w:t>
      </w:r>
      <w:r w:rsidR="000755F0" w:rsidRPr="0097126B">
        <w:rPr>
          <w:rFonts w:ascii="微软雅黑" w:eastAsia="微软雅黑" w:hAnsi="微软雅黑"/>
          <w:color w:val="C00000"/>
          <w:sz w:val="22"/>
          <w:szCs w:val="22"/>
        </w:rPr>
        <w:t>每日工资应为</w:t>
      </w:r>
      <w:r w:rsidR="00FD7A40" w:rsidRPr="0097126B">
        <w:rPr>
          <w:rFonts w:ascii="微软雅黑" w:eastAsia="微软雅黑" w:hAnsi="微软雅黑" w:hint="eastAsia"/>
          <w:color w:val="C00000"/>
          <w:sz w:val="22"/>
          <w:szCs w:val="22"/>
        </w:rPr>
        <w:t xml:space="preserve"> </w:t>
      </w:r>
      <w:r w:rsidR="000755F0" w:rsidRPr="0097126B">
        <w:rPr>
          <w:rFonts w:ascii="微软雅黑" w:eastAsia="微软雅黑" w:hAnsi="微软雅黑"/>
          <w:b/>
          <w:color w:val="7030A0"/>
          <w:sz w:val="22"/>
          <w:szCs w:val="22"/>
        </w:rPr>
        <w:t>月工资总额/20.83</w:t>
      </w:r>
      <w:r w:rsidR="000755F0" w:rsidRPr="0097126B">
        <w:rPr>
          <w:rFonts w:ascii="微软雅黑" w:eastAsia="微软雅黑" w:hAnsi="微软雅黑"/>
          <w:color w:val="C00000"/>
          <w:sz w:val="22"/>
          <w:szCs w:val="22"/>
        </w:rPr>
        <w:t>计算；</w:t>
      </w:r>
      <w:r w:rsidR="00FD7A40" w:rsidRPr="0097126B">
        <w:rPr>
          <w:rFonts w:ascii="微软雅黑" w:eastAsia="微软雅黑" w:hAnsi="微软雅黑"/>
          <w:color w:val="C00000"/>
          <w:sz w:val="22"/>
          <w:szCs w:val="22"/>
        </w:rPr>
        <w:t>至于工资总额，</w:t>
      </w:r>
      <w:r w:rsidR="00FD7A40" w:rsidRPr="0097126B">
        <w:rPr>
          <w:rFonts w:ascii="微软雅黑" w:eastAsia="微软雅黑" w:hAnsi="微软雅黑" w:cs="楷体_GB2312" w:hint="eastAsia"/>
          <w:color w:val="C00000"/>
          <w:sz w:val="22"/>
          <w:szCs w:val="22"/>
        </w:rPr>
        <w:t>1989年9月30日国务院批准，1990年1月1日国家统计局令第1号发布并执行</w:t>
      </w:r>
      <w:r w:rsidR="00FD7A40" w:rsidRPr="0097126B">
        <w:rPr>
          <w:rFonts w:ascii="微软雅黑" w:eastAsia="微软雅黑" w:hAnsi="微软雅黑" w:cs="楷体_GB2312" w:hint="eastAsia"/>
          <w:b/>
          <w:color w:val="C00000"/>
          <w:sz w:val="22"/>
          <w:szCs w:val="22"/>
        </w:rPr>
        <w:t>《</w:t>
      </w:r>
      <w:r w:rsidR="00FD7A40" w:rsidRPr="0097126B">
        <w:rPr>
          <w:rFonts w:ascii="微软雅黑" w:eastAsia="微软雅黑" w:hAnsi="微软雅黑" w:cs="Times New Roman"/>
          <w:b/>
          <w:color w:val="7030A0"/>
          <w:sz w:val="22"/>
          <w:szCs w:val="22"/>
        </w:rPr>
        <w:t>关于工资总额组成的规定</w:t>
      </w:r>
      <w:r w:rsidR="00FD7A40" w:rsidRPr="0097126B">
        <w:rPr>
          <w:rFonts w:ascii="微软雅黑" w:eastAsia="微软雅黑" w:hAnsi="微软雅黑" w:cs="Times New Roman"/>
          <w:b/>
          <w:color w:val="C00000"/>
          <w:sz w:val="22"/>
          <w:szCs w:val="22"/>
        </w:rPr>
        <w:t>》</w:t>
      </w:r>
      <w:r w:rsidR="00FD7A40" w:rsidRPr="0097126B">
        <w:rPr>
          <w:rFonts w:ascii="微软雅黑" w:eastAsia="微软雅黑" w:hAnsi="微软雅黑" w:cs="Times New Roman"/>
          <w:color w:val="C00000"/>
          <w:sz w:val="22"/>
          <w:szCs w:val="22"/>
        </w:rPr>
        <w:t>（该行政法规当前仍有效）中有关工资总额的认定中有详细的规定。</w:t>
      </w:r>
      <w:r w:rsidR="002E79B8">
        <w:rPr>
          <w:rFonts w:ascii="微软雅黑" w:eastAsia="微软雅黑" w:hAnsi="微软雅黑" w:cs="Times New Roman"/>
          <w:color w:val="C00000"/>
          <w:sz w:val="22"/>
          <w:szCs w:val="22"/>
        </w:rPr>
        <w:t>同时</w:t>
      </w:r>
      <w:r w:rsidR="0097126B" w:rsidRPr="002E79B8">
        <w:rPr>
          <w:rFonts w:ascii="微软雅黑" w:eastAsia="微软雅黑" w:hAnsi="微软雅黑" w:hint="eastAsia"/>
          <w:color w:val="C00000"/>
          <w:sz w:val="22"/>
          <w:szCs w:val="22"/>
        </w:rPr>
        <w:t>依照2022年5月1日执行的《</w:t>
      </w:r>
      <w:r w:rsidR="00B932CC" w:rsidRPr="002E79B8">
        <w:rPr>
          <w:rFonts w:ascii="微软雅黑" w:eastAsia="微软雅黑" w:hAnsi="微软雅黑" w:hint="eastAsia"/>
          <w:b/>
          <w:color w:val="7030A0"/>
          <w:sz w:val="22"/>
          <w:szCs w:val="22"/>
        </w:rPr>
        <w:t>最高人民法院关于审理人身损害赔偿案件适用法律若干问题的解释</w:t>
      </w:r>
      <w:r w:rsidR="0097126B" w:rsidRPr="002E79B8">
        <w:rPr>
          <w:rFonts w:ascii="微软雅黑" w:eastAsia="微软雅黑" w:hAnsi="微软雅黑" w:hint="eastAsia"/>
          <w:color w:val="C00000"/>
          <w:sz w:val="22"/>
          <w:szCs w:val="22"/>
        </w:rPr>
        <w:t>》</w:t>
      </w:r>
      <w:r w:rsidR="002E79B8" w:rsidRPr="002E79B8">
        <w:rPr>
          <w:rStyle w:val="af8"/>
          <w:rFonts w:ascii="微软雅黑" w:eastAsia="微软雅黑" w:hAnsi="微软雅黑" w:hint="eastAsia"/>
          <w:b/>
          <w:color w:val="002060"/>
          <w:sz w:val="22"/>
          <w:szCs w:val="22"/>
        </w:rPr>
        <w:t>第七条</w:t>
      </w:r>
      <w:r w:rsidR="002E79B8" w:rsidRPr="002E79B8">
        <w:rPr>
          <w:rStyle w:val="af8"/>
          <w:rFonts w:ascii="微软雅黑" w:eastAsia="微软雅黑" w:hAnsi="微软雅黑" w:hint="eastAsia"/>
          <w:color w:val="C00000"/>
          <w:sz w:val="22"/>
          <w:szCs w:val="22"/>
        </w:rPr>
        <w:t>、</w:t>
      </w:r>
      <w:r w:rsidR="002E79B8" w:rsidRPr="002E79B8">
        <w:rPr>
          <w:rStyle w:val="af8"/>
          <w:rFonts w:ascii="微软雅黑" w:eastAsia="微软雅黑" w:hAnsi="微软雅黑" w:hint="eastAsia"/>
          <w:b/>
          <w:color w:val="002060"/>
          <w:sz w:val="22"/>
          <w:szCs w:val="22"/>
        </w:rPr>
        <w:t>第二十二条</w:t>
      </w:r>
      <w:r w:rsidR="002E79B8" w:rsidRPr="002E79B8">
        <w:rPr>
          <w:rStyle w:val="af8"/>
          <w:rFonts w:ascii="微软雅黑" w:eastAsia="微软雅黑" w:hAnsi="微软雅黑" w:hint="eastAsia"/>
          <w:color w:val="C00000"/>
          <w:sz w:val="22"/>
          <w:szCs w:val="22"/>
        </w:rPr>
        <w:t>之规定，当事人可以选择按上年度宁波市单位从业人员年平均工资相关行业工资标准认定，因2023年度工资尚未发布，</w:t>
      </w:r>
      <w:r w:rsidR="002E79B8">
        <w:rPr>
          <w:rStyle w:val="af8"/>
          <w:rFonts w:ascii="微软雅黑" w:eastAsia="微软雅黑" w:hAnsi="微软雅黑" w:hint="eastAsia"/>
          <w:color w:val="C00000"/>
          <w:sz w:val="22"/>
          <w:szCs w:val="22"/>
        </w:rPr>
        <w:t>当前仅</w:t>
      </w:r>
      <w:r w:rsidR="002E79B8" w:rsidRPr="002E79B8">
        <w:rPr>
          <w:rStyle w:val="af8"/>
          <w:rFonts w:ascii="微软雅黑" w:eastAsia="微软雅黑" w:hAnsi="微软雅黑" w:hint="eastAsia"/>
          <w:color w:val="C00000"/>
          <w:sz w:val="22"/>
          <w:szCs w:val="22"/>
        </w:rPr>
        <w:t>可</w:t>
      </w:r>
      <w:r w:rsidR="002E79B8">
        <w:rPr>
          <w:rStyle w:val="af8"/>
          <w:rFonts w:ascii="微软雅黑" w:eastAsia="微软雅黑" w:hAnsi="微软雅黑" w:hint="eastAsia"/>
          <w:color w:val="C00000"/>
          <w:sz w:val="22"/>
          <w:szCs w:val="22"/>
        </w:rPr>
        <w:t>参考</w:t>
      </w:r>
      <w:r w:rsidR="002E79B8" w:rsidRPr="002E79B8">
        <w:rPr>
          <w:rStyle w:val="af8"/>
          <w:rFonts w:ascii="微软雅黑" w:eastAsia="微软雅黑" w:hAnsi="微软雅黑" w:hint="eastAsia"/>
          <w:color w:val="C00000"/>
          <w:sz w:val="22"/>
          <w:szCs w:val="22"/>
        </w:rPr>
        <w:t>2022年度行业工资标准</w:t>
      </w:r>
      <w:r w:rsidR="002E79B8">
        <w:rPr>
          <w:rStyle w:val="af8"/>
          <w:rFonts w:ascii="微软雅黑" w:eastAsia="微软雅黑" w:hAnsi="微软雅黑" w:hint="eastAsia"/>
          <w:color w:val="C00000"/>
          <w:sz w:val="22"/>
          <w:szCs w:val="22"/>
        </w:rPr>
        <w:t>，而2023年度工资肯定会</w:t>
      </w:r>
      <w:r w:rsidR="002E79B8" w:rsidRPr="002E79B8">
        <w:rPr>
          <w:rStyle w:val="af8"/>
          <w:rFonts w:ascii="微软雅黑" w:eastAsia="微软雅黑" w:hAnsi="微软雅黑" w:hint="eastAsia"/>
          <w:color w:val="C00000"/>
          <w:sz w:val="22"/>
          <w:szCs w:val="22"/>
        </w:rPr>
        <w:t>上浮</w:t>
      </w:r>
      <w:r w:rsidR="002E79B8">
        <w:rPr>
          <w:rStyle w:val="af8"/>
          <w:rFonts w:ascii="微软雅黑" w:eastAsia="微软雅黑" w:hAnsi="微软雅黑" w:hint="eastAsia"/>
          <w:color w:val="C00000"/>
          <w:sz w:val="22"/>
          <w:szCs w:val="22"/>
        </w:rPr>
        <w:t>，所以可适当上浮</w:t>
      </w:r>
      <w:r w:rsidR="002E79B8" w:rsidRPr="002E79B8">
        <w:rPr>
          <w:rStyle w:val="af8"/>
          <w:rFonts w:ascii="微软雅黑" w:eastAsia="微软雅黑" w:hAnsi="微软雅黑" w:hint="eastAsia"/>
          <w:color w:val="C00000"/>
          <w:sz w:val="22"/>
          <w:szCs w:val="22"/>
        </w:rPr>
        <w:t>一定比例</w:t>
      </w:r>
      <w:r w:rsidR="002E79B8">
        <w:rPr>
          <w:rStyle w:val="af8"/>
          <w:rFonts w:ascii="微软雅黑" w:eastAsia="微软雅黑" w:hAnsi="微软雅黑" w:hint="eastAsia"/>
          <w:color w:val="C00000"/>
          <w:sz w:val="22"/>
          <w:szCs w:val="22"/>
        </w:rPr>
        <w:t>进行</w:t>
      </w:r>
      <w:r w:rsidR="002E79B8" w:rsidRPr="002E79B8">
        <w:rPr>
          <w:rStyle w:val="af8"/>
          <w:rFonts w:ascii="微软雅黑" w:eastAsia="微软雅黑" w:hAnsi="微软雅黑" w:hint="eastAsia"/>
          <w:color w:val="C00000"/>
          <w:sz w:val="22"/>
          <w:szCs w:val="22"/>
        </w:rPr>
        <w:t>折中参考</w:t>
      </w:r>
      <w:r w:rsidR="002E79B8">
        <w:rPr>
          <w:rStyle w:val="af8"/>
          <w:rFonts w:ascii="微软雅黑" w:eastAsia="微软雅黑" w:hAnsi="微软雅黑" w:hint="eastAsia"/>
          <w:color w:val="C00000"/>
          <w:sz w:val="22"/>
          <w:szCs w:val="22"/>
        </w:rPr>
        <w:t>。最后，基于社会主义核心价值观，被伤害的当事人我方作为弱势群体，请保险老师基于人文关怀给予适当照顾，谢谢！</w:t>
      </w:r>
    </w:p>
    <w:p w:rsidR="00B932CC" w:rsidRPr="002E79B8" w:rsidRDefault="002E79B8" w:rsidP="00FD7A40">
      <w:pPr>
        <w:pStyle w:val="ab"/>
        <w:spacing w:line="400" w:lineRule="exact"/>
        <w:ind w:firstLineChars="0" w:firstLine="0"/>
        <w:jc w:val="left"/>
        <w:rPr>
          <w:rFonts w:ascii="微软雅黑" w:eastAsia="微软雅黑" w:hAnsi="微软雅黑"/>
          <w:color w:val="C00000"/>
          <w:sz w:val="22"/>
          <w:szCs w:val="22"/>
        </w:rPr>
      </w:pPr>
      <w:r w:rsidRPr="002E79B8">
        <w:rPr>
          <w:rStyle w:val="af8"/>
          <w:rFonts w:ascii="微软雅黑" w:eastAsia="微软雅黑" w:hAnsi="微软雅黑" w:hint="eastAsia"/>
          <w:b/>
          <w:color w:val="C00000"/>
          <w:sz w:val="22"/>
          <w:szCs w:val="22"/>
        </w:rPr>
        <w:t>附</w:t>
      </w:r>
      <w:r>
        <w:rPr>
          <w:rStyle w:val="af8"/>
          <w:rFonts w:ascii="微软雅黑" w:eastAsia="微软雅黑" w:hAnsi="微软雅黑" w:hint="eastAsia"/>
          <w:color w:val="C00000"/>
          <w:sz w:val="22"/>
          <w:szCs w:val="22"/>
        </w:rPr>
        <w:t>: 由宁波市统计局官方发布的《</w:t>
      </w:r>
      <w:r w:rsidRPr="002E79B8">
        <w:rPr>
          <w:rStyle w:val="af8"/>
          <w:rFonts w:ascii="微软雅黑" w:eastAsia="微软雅黑" w:hAnsi="微软雅黑" w:hint="eastAsia"/>
          <w:b/>
          <w:color w:val="002060"/>
          <w:sz w:val="22"/>
          <w:szCs w:val="22"/>
        </w:rPr>
        <w:t>2022年宁波市单位从业人员年平均工资统计公报</w:t>
      </w:r>
      <w:r>
        <w:rPr>
          <w:rStyle w:val="af8"/>
          <w:rFonts w:ascii="微软雅黑" w:eastAsia="微软雅黑" w:hAnsi="微软雅黑" w:hint="eastAsia"/>
          <w:color w:val="C00000"/>
          <w:sz w:val="22"/>
          <w:szCs w:val="22"/>
        </w:rPr>
        <w:t>》</w:t>
      </w:r>
    </w:p>
    <w:sectPr w:rsidR="00B932CC" w:rsidRPr="002E79B8" w:rsidSect="000755F0">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DA6" w:rsidRDefault="00DC7DA6" w:rsidP="003344C0">
      <w:r>
        <w:separator/>
      </w:r>
    </w:p>
  </w:endnote>
  <w:endnote w:type="continuationSeparator" w:id="0">
    <w:p w:rsidR="00DC7DA6" w:rsidRDefault="00DC7DA6" w:rsidP="003344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C0" w:rsidRDefault="003344C0">
    <w:pPr>
      <w:tabs>
        <w:tab w:val="center" w:pos="4153"/>
        <w:tab w:val="right" w:pos="8306"/>
      </w:tabs>
      <w:rPr>
        <w:rFonts w:ascii="宋体" w:hAnsi="宋体" w:cs="宋体"/>
        <w:sz w:val="28"/>
        <w:szCs w:val="28"/>
      </w:rPr>
    </w:pPr>
    <w:r w:rsidRPr="003344C0">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3344C0" w:rsidRDefault="00DC7DA6">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3344C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344C0">
                  <w:rPr>
                    <w:rFonts w:ascii="宋体" w:hAnsi="宋体" w:cs="宋体" w:hint="eastAsia"/>
                    <w:sz w:val="28"/>
                    <w:szCs w:val="28"/>
                  </w:rPr>
                  <w:fldChar w:fldCharType="separate"/>
                </w:r>
                <w:r w:rsidR="002E79B8">
                  <w:rPr>
                    <w:rFonts w:ascii="宋体" w:hAnsi="宋体" w:cs="宋体"/>
                    <w:noProof/>
                    <w:sz w:val="28"/>
                    <w:szCs w:val="28"/>
                  </w:rPr>
                  <w:t>2</w:t>
                </w:r>
                <w:r w:rsidR="003344C0">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C0" w:rsidRDefault="003344C0">
    <w:pPr>
      <w:tabs>
        <w:tab w:val="center" w:pos="4153"/>
        <w:tab w:val="right" w:pos="8306"/>
      </w:tabs>
      <w:rPr>
        <w:rFonts w:ascii="宋体" w:hAnsi="宋体" w:cs="宋体"/>
        <w:sz w:val="28"/>
        <w:szCs w:val="28"/>
      </w:rPr>
    </w:pPr>
    <w:r w:rsidRPr="003344C0">
      <w:rPr>
        <w:sz w:val="28"/>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3344C0" w:rsidRDefault="00DC7DA6">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3344C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344C0">
                  <w:rPr>
                    <w:rFonts w:ascii="宋体" w:hAnsi="宋体" w:cs="宋体" w:hint="eastAsia"/>
                    <w:sz w:val="28"/>
                    <w:szCs w:val="28"/>
                  </w:rPr>
                  <w:fldChar w:fldCharType="separate"/>
                </w:r>
                <w:r w:rsidR="002E79B8">
                  <w:rPr>
                    <w:rFonts w:ascii="宋体" w:hAnsi="宋体" w:cs="宋体"/>
                    <w:noProof/>
                    <w:sz w:val="28"/>
                    <w:szCs w:val="28"/>
                  </w:rPr>
                  <w:t>1</w:t>
                </w:r>
                <w:r w:rsidR="003344C0">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DA6" w:rsidRDefault="00DC7DA6" w:rsidP="003344C0">
      <w:r>
        <w:separator/>
      </w:r>
    </w:p>
  </w:footnote>
  <w:footnote w:type="continuationSeparator" w:id="0">
    <w:p w:rsidR="00DC7DA6" w:rsidRDefault="00DC7DA6" w:rsidP="003344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1B52F9D"/>
    <w:rsid w:val="000755F0"/>
    <w:rsid w:val="002E79B8"/>
    <w:rsid w:val="00323D76"/>
    <w:rsid w:val="003344C0"/>
    <w:rsid w:val="00546C7B"/>
    <w:rsid w:val="00612F81"/>
    <w:rsid w:val="0097126B"/>
    <w:rsid w:val="009F04C3"/>
    <w:rsid w:val="00B763D6"/>
    <w:rsid w:val="00B932CC"/>
    <w:rsid w:val="00DC7DA6"/>
    <w:rsid w:val="00FD330B"/>
    <w:rsid w:val="00FD7A40"/>
    <w:rsid w:val="02380A4E"/>
    <w:rsid w:val="02C54CFB"/>
    <w:rsid w:val="042F174E"/>
    <w:rsid w:val="0751543E"/>
    <w:rsid w:val="0BE369DE"/>
    <w:rsid w:val="0F9D48A9"/>
    <w:rsid w:val="0FC66F39"/>
    <w:rsid w:val="135B4974"/>
    <w:rsid w:val="15341AA3"/>
    <w:rsid w:val="19EF53F7"/>
    <w:rsid w:val="1C547AC8"/>
    <w:rsid w:val="20194FCD"/>
    <w:rsid w:val="211007F7"/>
    <w:rsid w:val="224D5C1E"/>
    <w:rsid w:val="28B53323"/>
    <w:rsid w:val="2A483D38"/>
    <w:rsid w:val="2A844039"/>
    <w:rsid w:val="2CFE6EE4"/>
    <w:rsid w:val="2D725F92"/>
    <w:rsid w:val="302E782D"/>
    <w:rsid w:val="31B52F9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44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344C0"/>
    <w:pPr>
      <w:tabs>
        <w:tab w:val="center" w:pos="4153"/>
        <w:tab w:val="right" w:pos="8306"/>
      </w:tabs>
      <w:snapToGrid w:val="0"/>
      <w:jc w:val="left"/>
    </w:pPr>
    <w:rPr>
      <w:sz w:val="18"/>
    </w:rPr>
  </w:style>
  <w:style w:type="paragraph" w:styleId="a4">
    <w:name w:val="header"/>
    <w:basedOn w:val="a"/>
    <w:qFormat/>
    <w:rsid w:val="003344C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344C0"/>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3344C0"/>
    <w:pPr>
      <w:spacing w:line="560" w:lineRule="exact"/>
      <w:jc w:val="center"/>
    </w:pPr>
    <w:rPr>
      <w:rFonts w:ascii="宋体" w:hAnsi="宋体" w:cs="宋体" w:hint="eastAsia"/>
      <w:sz w:val="44"/>
      <w:szCs w:val="44"/>
    </w:rPr>
  </w:style>
  <w:style w:type="paragraph" w:customStyle="1" w:styleId="a7">
    <w:name w:val="表字居中"/>
    <w:basedOn w:val="a"/>
    <w:qFormat/>
    <w:rsid w:val="003344C0"/>
    <w:pPr>
      <w:spacing w:line="560" w:lineRule="exact"/>
      <w:jc w:val="center"/>
    </w:pPr>
    <w:rPr>
      <w:rFonts w:ascii="宋体" w:hAnsi="宋体" w:cs="宋体"/>
      <w:szCs w:val="21"/>
    </w:rPr>
  </w:style>
  <w:style w:type="paragraph" w:customStyle="1" w:styleId="a8">
    <w:name w:val="一、"/>
    <w:basedOn w:val="a"/>
    <w:rsid w:val="003344C0"/>
    <w:pPr>
      <w:spacing w:line="560" w:lineRule="exact"/>
      <w:ind w:firstLineChars="200" w:firstLine="420"/>
    </w:pPr>
    <w:rPr>
      <w:rFonts w:ascii="黑体" w:eastAsia="黑体" w:hAnsi="黑体" w:cs="黑体"/>
      <w:sz w:val="32"/>
      <w:szCs w:val="32"/>
    </w:rPr>
  </w:style>
  <w:style w:type="paragraph" w:customStyle="1" w:styleId="a9">
    <w:name w:val="落款"/>
    <w:basedOn w:val="a"/>
    <w:rsid w:val="003344C0"/>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rsid w:val="003344C0"/>
    <w:pPr>
      <w:spacing w:line="560" w:lineRule="exact"/>
      <w:jc w:val="left"/>
    </w:pPr>
    <w:rPr>
      <w:rFonts w:ascii="黑体" w:eastAsia="黑体" w:hAnsi="黑体" w:cs="黑体"/>
      <w:sz w:val="32"/>
      <w:szCs w:val="32"/>
    </w:rPr>
  </w:style>
  <w:style w:type="paragraph" w:customStyle="1" w:styleId="ab">
    <w:name w:val="正文字体"/>
    <w:basedOn w:val="a"/>
    <w:rsid w:val="003344C0"/>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rsid w:val="003344C0"/>
    <w:pPr>
      <w:spacing w:line="560" w:lineRule="exact"/>
      <w:jc w:val="center"/>
    </w:pPr>
    <w:rPr>
      <w:rFonts w:ascii="黑体" w:eastAsia="黑体" w:hAnsi="黑体" w:cs="黑体"/>
      <w:sz w:val="32"/>
      <w:szCs w:val="32"/>
    </w:rPr>
  </w:style>
  <w:style w:type="paragraph" w:customStyle="1" w:styleId="ad">
    <w:name w:val="（一）"/>
    <w:basedOn w:val="a"/>
    <w:qFormat/>
    <w:rsid w:val="003344C0"/>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344C0"/>
    <w:pPr>
      <w:spacing w:line="560" w:lineRule="exact"/>
      <w:jc w:val="left"/>
    </w:pPr>
    <w:rPr>
      <w:rFonts w:ascii="宋体" w:hAnsi="宋体" w:cs="宋体"/>
      <w:szCs w:val="21"/>
    </w:rPr>
  </w:style>
  <w:style w:type="paragraph" w:customStyle="1" w:styleId="af">
    <w:name w:val="修改废止公布内容"/>
    <w:basedOn w:val="a"/>
    <w:rsid w:val="003344C0"/>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344C0"/>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344C0"/>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344C0"/>
    <w:pPr>
      <w:spacing w:line="560" w:lineRule="exact"/>
      <w:jc w:val="center"/>
    </w:pPr>
    <w:rPr>
      <w:rFonts w:ascii="楷体_GB2312" w:eastAsia="楷体_GB2312" w:hAnsi="楷体_GB2312" w:cs="楷体_GB2312"/>
      <w:sz w:val="32"/>
      <w:szCs w:val="32"/>
    </w:rPr>
  </w:style>
  <w:style w:type="paragraph" w:customStyle="1" w:styleId="af3">
    <w:name w:val="节"/>
    <w:basedOn w:val="a"/>
    <w:rsid w:val="003344C0"/>
    <w:pPr>
      <w:spacing w:line="560" w:lineRule="exact"/>
      <w:jc w:val="center"/>
    </w:pPr>
    <w:rPr>
      <w:rFonts w:ascii="宋体" w:hAnsi="宋体" w:cs="宋体"/>
      <w:sz w:val="32"/>
      <w:szCs w:val="32"/>
    </w:rPr>
  </w:style>
  <w:style w:type="paragraph" w:customStyle="1" w:styleId="af4">
    <w:name w:val="抬头"/>
    <w:basedOn w:val="ab"/>
    <w:qFormat/>
    <w:rsid w:val="003344C0"/>
    <w:pPr>
      <w:ind w:firstLineChars="0" w:firstLine="0"/>
      <w:jc w:val="left"/>
    </w:pPr>
  </w:style>
  <w:style w:type="paragraph" w:customStyle="1" w:styleId="af5">
    <w:name w:val="日期文号"/>
    <w:basedOn w:val="ab"/>
    <w:qFormat/>
    <w:rsid w:val="003344C0"/>
    <w:pPr>
      <w:ind w:rightChars="600" w:right="1260" w:firstLineChars="0" w:firstLine="0"/>
      <w:jc w:val="right"/>
    </w:pPr>
    <w:rPr>
      <w:rFonts w:ascii="楷体_GB2312" w:eastAsia="楷体_GB2312" w:hAnsi="楷体_GB2312" w:cs="楷体_GB2312"/>
    </w:rPr>
  </w:style>
  <w:style w:type="paragraph" w:customStyle="1" w:styleId="1">
    <w:name w:val="附件1"/>
    <w:basedOn w:val="a"/>
    <w:rsid w:val="003344C0"/>
    <w:pPr>
      <w:spacing w:line="560" w:lineRule="exact"/>
      <w:jc w:val="left"/>
    </w:pPr>
    <w:rPr>
      <w:rFonts w:ascii="仿宋_GB2312" w:eastAsia="仿宋_GB2312" w:hAnsi="仿宋_GB2312" w:cs="仿宋_GB2312"/>
      <w:sz w:val="32"/>
      <w:szCs w:val="32"/>
    </w:rPr>
  </w:style>
  <w:style w:type="paragraph" w:customStyle="1" w:styleId="af6">
    <w:name w:val="表头"/>
    <w:basedOn w:val="a"/>
    <w:rsid w:val="003344C0"/>
    <w:pPr>
      <w:spacing w:line="560" w:lineRule="exact"/>
      <w:jc w:val="center"/>
    </w:pPr>
    <w:rPr>
      <w:rFonts w:ascii="黑体" w:eastAsia="黑体" w:hAnsi="黑体" w:cs="黑体"/>
      <w:szCs w:val="21"/>
    </w:rPr>
  </w:style>
  <w:style w:type="character" w:customStyle="1" w:styleId="af7">
    <w:name w:val="条文"/>
    <w:basedOn w:val="a0"/>
    <w:rsid w:val="003344C0"/>
    <w:rPr>
      <w:rFonts w:ascii="黑体" w:eastAsia="黑体" w:hAnsi="黑体" w:cs="黑体"/>
      <w:sz w:val="32"/>
      <w:szCs w:val="32"/>
    </w:rPr>
  </w:style>
  <w:style w:type="character" w:customStyle="1" w:styleId="af8">
    <w:name w:val="黑体　三号"/>
    <w:basedOn w:val="a0"/>
    <w:uiPriority w:val="1"/>
    <w:qFormat/>
    <w:rsid w:val="002E79B8"/>
    <w:rPr>
      <w:rFonts w:eastAsia="黑体"/>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94</TotalTime>
  <Pages>1</Pages>
  <Words>135</Words>
  <Characters>775</Characters>
  <Application>Microsoft Office Word</Application>
  <DocSecurity>0</DocSecurity>
  <Lines>6</Lines>
  <Paragraphs>1</Paragraphs>
  <ScaleCrop>false</ScaleCrop>
  <Company>Newdaxie</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2017-11-02T10:34:00Z</dcterms:created>
  <dcterms:modified xsi:type="dcterms:W3CDTF">2024-01-23T06:59:00Z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